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center"/>
        <w:rPr>
          <w:color w:val="0E101A"/>
        </w:rPr>
      </w:pPr>
      <w:bookmarkStart w:id="0" w:name="_GoBack"/>
      <w:r>
        <w:rPr>
          <w:color w:val="0E101A"/>
        </w:rPr>
        <w:t>Corporate and Law</w:t>
      </w:r>
    </w:p>
    <w:bookmarkEnd w:id="0"/>
    <w:p w:rsidR="008B1DA6" w:rsidRDefault="008B1DA6" w:rsidP="008B1DA6">
      <w:pPr>
        <w:pStyle w:val="NormalWeb"/>
        <w:spacing w:before="0" w:beforeAutospacing="0" w:after="0" w:afterAutospacing="0" w:line="480" w:lineRule="auto"/>
        <w:jc w:val="center"/>
        <w:rPr>
          <w:color w:val="0E101A"/>
        </w:rPr>
      </w:pPr>
      <w:r>
        <w:rPr>
          <w:color w:val="0E101A"/>
        </w:rPr>
        <w:t>Student’s Name</w:t>
      </w:r>
    </w:p>
    <w:p w:rsidR="008B1DA6" w:rsidRDefault="008B1DA6" w:rsidP="008B1DA6">
      <w:pPr>
        <w:pStyle w:val="NormalWeb"/>
        <w:spacing w:before="0" w:beforeAutospacing="0" w:after="0" w:afterAutospacing="0" w:line="480" w:lineRule="auto"/>
        <w:jc w:val="center"/>
        <w:rPr>
          <w:color w:val="0E101A"/>
        </w:rPr>
      </w:pPr>
      <w:r>
        <w:rPr>
          <w:color w:val="0E101A"/>
        </w:rPr>
        <w:t>Institution Affiliation</w:t>
      </w:r>
    </w:p>
    <w:p w:rsidR="008B1DA6" w:rsidRDefault="008B1DA6" w:rsidP="008B1DA6">
      <w:pPr>
        <w:pStyle w:val="NormalWeb"/>
        <w:spacing w:before="0" w:beforeAutospacing="0" w:after="0" w:afterAutospacing="0" w:line="480" w:lineRule="auto"/>
        <w:jc w:val="center"/>
        <w:rPr>
          <w:color w:val="0E101A"/>
        </w:rPr>
      </w:pPr>
      <w:r>
        <w:rPr>
          <w:color w:val="0E101A"/>
        </w:rPr>
        <w:t>Course</w:t>
      </w:r>
    </w:p>
    <w:p w:rsidR="008B1DA6" w:rsidRDefault="008B1DA6" w:rsidP="008B1DA6">
      <w:pPr>
        <w:pStyle w:val="NormalWeb"/>
        <w:spacing w:before="0" w:beforeAutospacing="0" w:after="0" w:afterAutospacing="0" w:line="480" w:lineRule="auto"/>
        <w:jc w:val="center"/>
        <w:rPr>
          <w:color w:val="0E101A"/>
        </w:rPr>
      </w:pPr>
      <w:r>
        <w:rPr>
          <w:color w:val="0E101A"/>
        </w:rPr>
        <w:t>Date</w:t>
      </w: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spacing w:before="0" w:beforeAutospacing="0" w:after="0" w:afterAutospacing="0" w:line="480" w:lineRule="auto"/>
        <w:jc w:val="both"/>
        <w:rPr>
          <w:color w:val="0E101A"/>
        </w:rPr>
      </w:pPr>
    </w:p>
    <w:p w:rsidR="00227FFD" w:rsidRDefault="00227FFD" w:rsidP="008B1DA6">
      <w:pPr>
        <w:pStyle w:val="NormalWeb"/>
        <w:spacing w:before="0" w:beforeAutospacing="0" w:after="0" w:afterAutospacing="0" w:line="480" w:lineRule="auto"/>
        <w:jc w:val="center"/>
        <w:rPr>
          <w:color w:val="0E101A"/>
        </w:rPr>
      </w:pPr>
      <w:r>
        <w:rPr>
          <w:color w:val="0E101A"/>
        </w:rPr>
        <w:t>Corporate and Law</w:t>
      </w:r>
    </w:p>
    <w:p w:rsidR="00227FFD" w:rsidRPr="008B1DA6" w:rsidRDefault="008B1DA6" w:rsidP="008B1DA6">
      <w:pPr>
        <w:pStyle w:val="NormalWeb"/>
        <w:spacing w:before="0" w:beforeAutospacing="0" w:after="0" w:afterAutospacing="0" w:line="480" w:lineRule="auto"/>
        <w:jc w:val="both"/>
        <w:rPr>
          <w:b/>
          <w:color w:val="0E101A"/>
        </w:rPr>
      </w:pPr>
      <w:r w:rsidRPr="008B1DA6">
        <w:rPr>
          <w:b/>
          <w:color w:val="0E101A"/>
        </w:rPr>
        <w:t>Can a corpo</w:t>
      </w:r>
      <w:r w:rsidR="00227FFD" w:rsidRPr="008B1DA6">
        <w:rPr>
          <w:b/>
          <w:color w:val="0E101A"/>
        </w:rPr>
        <w:t>rate be charged with and found guilty of a crime?</w:t>
      </w:r>
    </w:p>
    <w:p w:rsidR="00227FFD" w:rsidRDefault="00227FFD" w:rsidP="008B1DA6">
      <w:pPr>
        <w:pStyle w:val="NormalWeb"/>
        <w:spacing w:before="0" w:beforeAutospacing="0" w:after="0" w:afterAutospacing="0" w:line="480" w:lineRule="auto"/>
        <w:ind w:firstLine="720"/>
        <w:jc w:val="both"/>
        <w:rPr>
          <w:color w:val="0E101A"/>
        </w:rPr>
      </w:pPr>
      <w:r>
        <w:rPr>
          <w:color w:val="0E101A"/>
        </w:rPr>
        <w:t xml:space="preserve">The corporate can be sued for crime, and the plaintiff wins most of the cases. The prosecution can be based on the urge to get a superior position in a company. The corporate involved pay a lump sum of money as compensation to the plaintiff. Additionally, crimes by cooperation are said to be violent; hence the </w:t>
      </w:r>
      <w:proofErr w:type="spellStart"/>
      <w:r>
        <w:rPr>
          <w:color w:val="0E101A"/>
        </w:rPr>
        <w:t>favor</w:t>
      </w:r>
      <w:proofErr w:type="spellEnd"/>
      <w:r>
        <w:rPr>
          <w:color w:val="0E101A"/>
        </w:rPr>
        <w:t xml:space="preserve"> shifts to the complainant (</w:t>
      </w:r>
      <w:proofErr w:type="spellStart"/>
      <w:r>
        <w:rPr>
          <w:color w:val="0E101A"/>
        </w:rPr>
        <w:t>Mokhiber</w:t>
      </w:r>
      <w:proofErr w:type="spellEnd"/>
      <w:r>
        <w:rPr>
          <w:color w:val="0E101A"/>
        </w:rPr>
        <w:t>, 2015). For instance, if an employee sues a company due to ill health like damaged lungs due to exposure to chemicals, that's termed as crime, and the company gets fines.</w:t>
      </w:r>
    </w:p>
    <w:p w:rsidR="00227FFD" w:rsidRDefault="00227FFD" w:rsidP="008B1DA6">
      <w:pPr>
        <w:pStyle w:val="NormalWeb"/>
        <w:spacing w:before="0" w:beforeAutospacing="0" w:after="0" w:afterAutospacing="0" w:line="480" w:lineRule="auto"/>
        <w:ind w:firstLine="720"/>
        <w:jc w:val="both"/>
        <w:rPr>
          <w:color w:val="0E101A"/>
        </w:rPr>
      </w:pPr>
      <w:r>
        <w:rPr>
          <w:color w:val="0E101A"/>
        </w:rPr>
        <w:t xml:space="preserve">An example is the </w:t>
      </w:r>
      <w:r w:rsidR="008B1DA6">
        <w:rPr>
          <w:color w:val="0E101A"/>
        </w:rPr>
        <w:t>Volkswagen</w:t>
      </w:r>
      <w:r>
        <w:rPr>
          <w:color w:val="0E101A"/>
        </w:rPr>
        <w:t xml:space="preserve"> charged of creating car brands that emit excess gases to the environment. They were fined, for the compensation of people who owned their cars and for the investigations held (</w:t>
      </w:r>
      <w:proofErr w:type="spellStart"/>
      <w:r>
        <w:rPr>
          <w:color w:val="0E101A"/>
        </w:rPr>
        <w:t>Tabuchi</w:t>
      </w:r>
      <w:proofErr w:type="spellEnd"/>
      <w:r>
        <w:rPr>
          <w:color w:val="0E101A"/>
        </w:rPr>
        <w:t xml:space="preserve">, Ewing &amp; </w:t>
      </w:r>
      <w:proofErr w:type="spellStart"/>
      <w:r>
        <w:rPr>
          <w:color w:val="0E101A"/>
        </w:rPr>
        <w:t>Apuzzo</w:t>
      </w:r>
      <w:proofErr w:type="spellEnd"/>
      <w:r>
        <w:rPr>
          <w:color w:val="0E101A"/>
        </w:rPr>
        <w:t>, 2017). Anyone i</w:t>
      </w:r>
      <w:r w:rsidR="008B1DA6">
        <w:rPr>
          <w:color w:val="0E101A"/>
        </w:rPr>
        <w:t>s open to prosecution in a corpo</w:t>
      </w:r>
      <w:r>
        <w:rPr>
          <w:color w:val="0E101A"/>
        </w:rPr>
        <w:t xml:space="preserve">rate if they are found guilty. The case with </w:t>
      </w:r>
      <w:r w:rsidR="008B1DA6">
        <w:rPr>
          <w:color w:val="0E101A"/>
        </w:rPr>
        <w:t>Volkswagen</w:t>
      </w:r>
      <w:r>
        <w:rPr>
          <w:color w:val="0E101A"/>
        </w:rPr>
        <w:t xml:space="preserve"> involves the managers who check engines before cars are dispatch.</w:t>
      </w:r>
    </w:p>
    <w:p w:rsidR="00227FFD" w:rsidRPr="008B1DA6" w:rsidRDefault="00227FFD" w:rsidP="008B1DA6">
      <w:pPr>
        <w:pStyle w:val="NormalWeb"/>
        <w:spacing w:before="0" w:beforeAutospacing="0" w:after="0" w:afterAutospacing="0" w:line="480" w:lineRule="auto"/>
        <w:jc w:val="both"/>
        <w:rPr>
          <w:b/>
          <w:color w:val="0E101A"/>
        </w:rPr>
      </w:pPr>
      <w:r w:rsidRPr="008B1DA6">
        <w:rPr>
          <w:b/>
          <w:color w:val="0E101A"/>
        </w:rPr>
        <w:t>My opinion on whether a corporation should be treated as a person under criminal law</w:t>
      </w:r>
    </w:p>
    <w:p w:rsidR="00227FFD" w:rsidRDefault="00227FFD" w:rsidP="008B1DA6">
      <w:pPr>
        <w:pStyle w:val="NormalWeb"/>
        <w:spacing w:before="0" w:beforeAutospacing="0" w:after="0" w:afterAutospacing="0" w:line="480" w:lineRule="auto"/>
        <w:ind w:firstLine="720"/>
        <w:jc w:val="both"/>
        <w:rPr>
          <w:color w:val="0E101A"/>
        </w:rPr>
      </w:pPr>
      <w:r>
        <w:rPr>
          <w:color w:val="0E101A"/>
        </w:rPr>
        <w:t>In my opinion, corporates should be treated like human beings during charging</w:t>
      </w:r>
      <w:r w:rsidR="008B1DA6">
        <w:rPr>
          <w:color w:val="0E101A"/>
        </w:rPr>
        <w:t xml:space="preserve"> in the court of law to ensure citizens' safety. Every corpo</w:t>
      </w:r>
      <w:r>
        <w:rPr>
          <w:color w:val="0E101A"/>
        </w:rPr>
        <w:t>rates entitled to crime and prosecution if found guilty. However, they should be judged fa</w:t>
      </w:r>
      <w:r w:rsidR="008B1DA6">
        <w:rPr>
          <w:color w:val="0E101A"/>
        </w:rPr>
        <w:t>irly. The corpo</w:t>
      </w:r>
      <w:r>
        <w:rPr>
          <w:color w:val="0E101A"/>
        </w:rPr>
        <w:t>rate should take criminal charges as a chance to change companies' culture and improve their standards for the production of better products. The law considers everyone involved in the crime scenes and prosecutes them with justice. The ruling is made with the reference of both impact and effect of crime on the general public and how often an offense has been repeated. Enough evidence and time should accompany the case is taken to check for the compliance of the company without their knowledge.</w:t>
      </w:r>
    </w:p>
    <w:p w:rsidR="008B1DA6" w:rsidRDefault="008B1DA6" w:rsidP="008B1DA6">
      <w:pPr>
        <w:pStyle w:val="NormalWeb"/>
        <w:spacing w:before="0" w:beforeAutospacing="0" w:after="0" w:afterAutospacing="0" w:line="480" w:lineRule="auto"/>
        <w:jc w:val="both"/>
        <w:rPr>
          <w:color w:val="0E101A"/>
        </w:rPr>
      </w:pPr>
    </w:p>
    <w:p w:rsidR="008B1DA6" w:rsidRDefault="008B1DA6" w:rsidP="008B1DA6">
      <w:pPr>
        <w:pStyle w:val="NormalWeb"/>
        <w:tabs>
          <w:tab w:val="left" w:pos="6413"/>
        </w:tabs>
        <w:spacing w:before="0" w:beforeAutospacing="0" w:after="0" w:afterAutospacing="0" w:line="480" w:lineRule="auto"/>
        <w:jc w:val="both"/>
        <w:rPr>
          <w:color w:val="0E101A"/>
        </w:rPr>
      </w:pPr>
      <w:r>
        <w:rPr>
          <w:color w:val="0E101A"/>
        </w:rPr>
        <w:lastRenderedPageBreak/>
        <w:tab/>
      </w:r>
    </w:p>
    <w:p w:rsidR="00227FFD" w:rsidRDefault="00227FFD" w:rsidP="008B1DA6">
      <w:pPr>
        <w:pStyle w:val="NormalWeb"/>
        <w:spacing w:before="0" w:beforeAutospacing="0" w:after="0" w:afterAutospacing="0" w:line="480" w:lineRule="auto"/>
        <w:jc w:val="center"/>
        <w:rPr>
          <w:color w:val="0E101A"/>
        </w:rPr>
      </w:pPr>
      <w:r>
        <w:rPr>
          <w:color w:val="0E101A"/>
        </w:rPr>
        <w:t>References</w:t>
      </w:r>
    </w:p>
    <w:p w:rsidR="008B1DA6" w:rsidRDefault="008B1DA6" w:rsidP="008E3798">
      <w:pPr>
        <w:pStyle w:val="NormalWeb"/>
        <w:spacing w:before="0" w:beforeAutospacing="0" w:after="0" w:afterAutospacing="0" w:line="480" w:lineRule="auto"/>
        <w:ind w:left="720" w:hanging="720"/>
        <w:rPr>
          <w:color w:val="0E101A"/>
        </w:rPr>
      </w:pPr>
      <w:r>
        <w:rPr>
          <w:color w:val="0E101A"/>
        </w:rPr>
        <w:t xml:space="preserve">Hiroko </w:t>
      </w:r>
      <w:proofErr w:type="spellStart"/>
      <w:r>
        <w:rPr>
          <w:color w:val="0E101A"/>
        </w:rPr>
        <w:t>Tabuchi</w:t>
      </w:r>
      <w:proofErr w:type="spellEnd"/>
      <w:r>
        <w:rPr>
          <w:color w:val="0E101A"/>
        </w:rPr>
        <w:t xml:space="preserve">, Jack Ewing &amp;Matt </w:t>
      </w:r>
      <w:proofErr w:type="spellStart"/>
      <w:r>
        <w:rPr>
          <w:color w:val="0E101A"/>
        </w:rPr>
        <w:t>Apuzzo</w:t>
      </w:r>
      <w:proofErr w:type="spellEnd"/>
      <w:r>
        <w:rPr>
          <w:color w:val="0E101A"/>
        </w:rPr>
        <w:t xml:space="preserve"> (2017) 6 </w:t>
      </w:r>
      <w:proofErr w:type="spellStart"/>
      <w:r>
        <w:rPr>
          <w:color w:val="0E101A"/>
        </w:rPr>
        <w:t>Volkwagen</w:t>
      </w:r>
      <w:proofErr w:type="spellEnd"/>
      <w:r>
        <w:rPr>
          <w:color w:val="0E101A"/>
        </w:rPr>
        <w:t xml:space="preserve"> Executives Charged as company pleads guilty in the emission of gases the </w:t>
      </w:r>
      <w:r>
        <w:rPr>
          <w:rStyle w:val="Emphasis"/>
          <w:color w:val="0E101A"/>
        </w:rPr>
        <w:t>new York times</w:t>
      </w:r>
      <w:r>
        <w:rPr>
          <w:color w:val="0E101A"/>
        </w:rPr>
        <w:t> Retrieved from </w:t>
      </w:r>
      <w:hyperlink r:id="rId6" w:tgtFrame="_blank" w:history="1">
        <w:r>
          <w:rPr>
            <w:rStyle w:val="Hyperlink"/>
            <w:color w:val="4A6EE0"/>
          </w:rPr>
          <w:t>https://www.nytimes.com/2017/01/11/business/volkswagen-diesel-vw-settlement-charges-criminal.html</w:t>
        </w:r>
      </w:hyperlink>
    </w:p>
    <w:p w:rsidR="008B1DA6" w:rsidRDefault="008B1DA6" w:rsidP="008E3798">
      <w:pPr>
        <w:pStyle w:val="NormalWeb"/>
        <w:spacing w:before="0" w:beforeAutospacing="0" w:after="0" w:afterAutospacing="0" w:line="480" w:lineRule="auto"/>
        <w:ind w:left="720" w:hanging="720"/>
        <w:rPr>
          <w:color w:val="0E101A"/>
        </w:rPr>
      </w:pPr>
      <w:r>
        <w:rPr>
          <w:color w:val="0E101A"/>
        </w:rPr>
        <w:t xml:space="preserve">Russell </w:t>
      </w:r>
      <w:proofErr w:type="spellStart"/>
      <w:r>
        <w:rPr>
          <w:color w:val="0E101A"/>
        </w:rPr>
        <w:t>Mokhiber</w:t>
      </w:r>
      <w:proofErr w:type="spellEnd"/>
      <w:r>
        <w:rPr>
          <w:color w:val="0E101A"/>
        </w:rPr>
        <w:t xml:space="preserve"> (2015) 20 things you should know about cooperate crime The Harvard Law Record Retrieved from </w:t>
      </w:r>
      <w:hyperlink r:id="rId7" w:tgtFrame="_blank" w:history="1">
        <w:r>
          <w:rPr>
            <w:rStyle w:val="Hyperlink"/>
            <w:color w:val="4A6EE0"/>
          </w:rPr>
          <w:t>http://hlrecord.org/20-things-you-should-know-about-corporate-crime/</w:t>
        </w:r>
      </w:hyperlink>
    </w:p>
    <w:p w:rsidR="00771E26" w:rsidRDefault="00771E26" w:rsidP="008B1DA6">
      <w:pPr>
        <w:spacing w:line="480" w:lineRule="auto"/>
        <w:jc w:val="both"/>
      </w:pPr>
    </w:p>
    <w:sectPr w:rsidR="00771E26" w:rsidSect="008B1DA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5D0" w:rsidRDefault="007F25D0" w:rsidP="008B1DA6">
      <w:pPr>
        <w:spacing w:after="0" w:line="240" w:lineRule="auto"/>
      </w:pPr>
      <w:r>
        <w:separator/>
      </w:r>
    </w:p>
  </w:endnote>
  <w:endnote w:type="continuationSeparator" w:id="0">
    <w:p w:rsidR="007F25D0" w:rsidRDefault="007F25D0" w:rsidP="008B1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5D0" w:rsidRDefault="007F25D0" w:rsidP="008B1DA6">
      <w:pPr>
        <w:spacing w:after="0" w:line="240" w:lineRule="auto"/>
      </w:pPr>
      <w:r>
        <w:separator/>
      </w:r>
    </w:p>
  </w:footnote>
  <w:footnote w:type="continuationSeparator" w:id="0">
    <w:p w:rsidR="007F25D0" w:rsidRDefault="007F25D0" w:rsidP="008B1D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411087"/>
      <w:docPartObj>
        <w:docPartGallery w:val="Page Numbers (Top of Page)"/>
        <w:docPartUnique/>
      </w:docPartObj>
    </w:sdtPr>
    <w:sdtEndPr>
      <w:rPr>
        <w:rFonts w:ascii="Times New Roman" w:hAnsi="Times New Roman" w:cs="Times New Roman"/>
        <w:noProof/>
        <w:sz w:val="24"/>
        <w:szCs w:val="24"/>
      </w:rPr>
    </w:sdtEndPr>
    <w:sdtContent>
      <w:p w:rsidR="008B1DA6" w:rsidRPr="008B1DA6" w:rsidRDefault="008B1DA6" w:rsidP="008B1DA6">
        <w:pPr>
          <w:pStyle w:val="Header"/>
          <w:spacing w:line="480" w:lineRule="auto"/>
          <w:jc w:val="right"/>
          <w:rPr>
            <w:rFonts w:ascii="Times New Roman" w:hAnsi="Times New Roman" w:cs="Times New Roman"/>
            <w:sz w:val="24"/>
            <w:szCs w:val="24"/>
          </w:rPr>
        </w:pPr>
        <w:r w:rsidRPr="008B1DA6">
          <w:rPr>
            <w:rFonts w:ascii="Times New Roman" w:hAnsi="Times New Roman" w:cs="Times New Roman"/>
            <w:sz w:val="24"/>
            <w:szCs w:val="24"/>
          </w:rPr>
          <w:fldChar w:fldCharType="begin"/>
        </w:r>
        <w:r w:rsidRPr="008B1DA6">
          <w:rPr>
            <w:rFonts w:ascii="Times New Roman" w:hAnsi="Times New Roman" w:cs="Times New Roman"/>
            <w:sz w:val="24"/>
            <w:szCs w:val="24"/>
          </w:rPr>
          <w:instrText xml:space="preserve"> PAGE   \* MERGEFORMAT </w:instrText>
        </w:r>
        <w:r w:rsidRPr="008B1DA6">
          <w:rPr>
            <w:rFonts w:ascii="Times New Roman" w:hAnsi="Times New Roman" w:cs="Times New Roman"/>
            <w:sz w:val="24"/>
            <w:szCs w:val="24"/>
          </w:rPr>
          <w:fldChar w:fldCharType="separate"/>
        </w:r>
        <w:r w:rsidR="008E3798">
          <w:rPr>
            <w:rFonts w:ascii="Times New Roman" w:hAnsi="Times New Roman" w:cs="Times New Roman"/>
            <w:noProof/>
            <w:sz w:val="24"/>
            <w:szCs w:val="24"/>
          </w:rPr>
          <w:t>3</w:t>
        </w:r>
        <w:r w:rsidRPr="008B1DA6">
          <w:rPr>
            <w:rFonts w:ascii="Times New Roman" w:hAnsi="Times New Roman" w:cs="Times New Roman"/>
            <w:noProof/>
            <w:sz w:val="24"/>
            <w:szCs w:val="24"/>
          </w:rPr>
          <w:fldChar w:fldCharType="end"/>
        </w:r>
      </w:p>
    </w:sdtContent>
  </w:sdt>
  <w:p w:rsidR="008B1DA6" w:rsidRDefault="008B1DA6" w:rsidP="008B1DA6">
    <w:pPr>
      <w:pStyle w:val="Header"/>
      <w:tabs>
        <w:tab w:val="clear" w:pos="4513"/>
      </w:tabs>
    </w:pPr>
    <w:r w:rsidRPr="008B1DA6">
      <w:rPr>
        <w:rFonts w:ascii="Times New Roman" w:hAnsi="Times New Roman" w:cs="Times New Roman"/>
        <w:sz w:val="24"/>
        <w:szCs w:val="24"/>
      </w:rPr>
      <w:t>CORPORATE AND LAW</w:t>
    </w: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A6" w:rsidRPr="008B1DA6" w:rsidRDefault="008B1DA6" w:rsidP="008B1DA6">
    <w:pPr>
      <w:pStyle w:val="Header"/>
      <w:spacing w:line="480" w:lineRule="auto"/>
      <w:rPr>
        <w:rFonts w:ascii="Times New Roman" w:hAnsi="Times New Roman" w:cs="Times New Roman"/>
        <w:sz w:val="24"/>
        <w:szCs w:val="24"/>
      </w:rPr>
    </w:pPr>
    <w:r w:rsidRPr="008B1DA6">
      <w:rPr>
        <w:rFonts w:ascii="Times New Roman" w:hAnsi="Times New Roman" w:cs="Times New Roman"/>
        <w:sz w:val="24"/>
        <w:szCs w:val="24"/>
      </w:rPr>
      <w:t>Running Head: CORPORATE AND LAW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4B6"/>
    <w:rsid w:val="00227FFD"/>
    <w:rsid w:val="003534B6"/>
    <w:rsid w:val="00501764"/>
    <w:rsid w:val="00513F97"/>
    <w:rsid w:val="006A1DEB"/>
    <w:rsid w:val="00771E26"/>
    <w:rsid w:val="007F25D0"/>
    <w:rsid w:val="008B1DA6"/>
    <w:rsid w:val="008E3798"/>
    <w:rsid w:val="00970702"/>
    <w:rsid w:val="00B82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DC1EA-56DA-4A86-9F7E-60E9845F6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01764"/>
    <w:rPr>
      <w:color w:val="0000FF"/>
      <w:u w:val="single"/>
    </w:rPr>
  </w:style>
  <w:style w:type="paragraph" w:styleId="NormalWeb">
    <w:name w:val="Normal (Web)"/>
    <w:basedOn w:val="Normal"/>
    <w:uiPriority w:val="99"/>
    <w:semiHidden/>
    <w:unhideWhenUsed/>
    <w:rsid w:val="00227F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27FFD"/>
    <w:rPr>
      <w:i/>
      <w:iCs/>
    </w:rPr>
  </w:style>
  <w:style w:type="paragraph" w:styleId="Header">
    <w:name w:val="header"/>
    <w:basedOn w:val="Normal"/>
    <w:link w:val="HeaderChar"/>
    <w:uiPriority w:val="99"/>
    <w:unhideWhenUsed/>
    <w:rsid w:val="008B1D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B1DA6"/>
  </w:style>
  <w:style w:type="paragraph" w:styleId="Footer">
    <w:name w:val="footer"/>
    <w:basedOn w:val="Normal"/>
    <w:link w:val="FooterChar"/>
    <w:uiPriority w:val="99"/>
    <w:unhideWhenUsed/>
    <w:rsid w:val="008B1D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1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56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hlrecord.org/20-things-you-should-know-about-corporate-crim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7/01/11/business/volkswagen-diesel-vw-settlement-charges-criminal.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Windows User</cp:lastModifiedBy>
  <cp:revision>2</cp:revision>
  <dcterms:created xsi:type="dcterms:W3CDTF">2020-07-19T19:12:00Z</dcterms:created>
  <dcterms:modified xsi:type="dcterms:W3CDTF">2020-07-19T19:12:00Z</dcterms:modified>
</cp:coreProperties>
</file>